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20" w:rsidRPr="001B7A20" w:rsidRDefault="001B7A20" w:rsidP="001B7A20">
      <w:pPr>
        <w:shd w:val="clear" w:color="auto" w:fill="F4F4F4"/>
        <w:spacing w:after="100" w:afterAutospacing="1" w:line="240" w:lineRule="auto"/>
        <w:jc w:val="center"/>
        <w:outlineLvl w:val="1"/>
        <w:rPr>
          <w:rFonts w:ascii="inherit" w:eastAsia="Times New Roman" w:hAnsi="inherit" w:cs="Times New Roman"/>
          <w:caps/>
          <w:color w:val="4052A7"/>
          <w:sz w:val="38"/>
          <w:szCs w:val="38"/>
        </w:rPr>
      </w:pPr>
      <w:r w:rsidRPr="001B7A20">
        <w:rPr>
          <w:rFonts w:ascii="inherit" w:eastAsia="Times New Roman" w:hAnsi="inherit" w:cs="Times New Roman"/>
          <w:caps/>
          <w:color w:val="4052A7"/>
          <w:sz w:val="38"/>
          <w:szCs w:val="38"/>
        </w:rPr>
        <w:t>ПРАВОВАЯ ПАМЯТКА ПО ПРОФИЛАКТИКЕ ТЕЛЕФОННОГО ТЕРРОРИЗМА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jc w:val="both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b/>
          <w:bCs/>
          <w:color w:val="363636"/>
          <w:spacing w:val="5"/>
          <w:sz w:val="21"/>
        </w:rPr>
        <w:t>Телефонный терроризм</w:t>
      </w:r>
      <w:r w:rsidRPr="001B7A20">
        <w:rPr>
          <w:rFonts w:ascii="Arial" w:eastAsia="Times New Roman" w:hAnsi="Arial" w:cs="Arial"/>
          <w:color w:val="363636"/>
          <w:spacing w:val="5"/>
          <w:sz w:val="21"/>
        </w:rPr>
        <w:t> </w:t>
      </w: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— заведомо ложное сообщение о готовящемся террористическом акте или преступлении. Имеет много общего с ложным вызовом сил быстрого реагирования.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jc w:val="both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Как правило, под термином телефонный терроризм понимается заведомо ложное сообщение о наличии взрывного устройства в общественном месте. Сложная террористическая обстановка в стране вынуждает правоохранительные органы и специальные службы незамедлительно реагировать на все звонки, поступающие на пульт дежурного, даже если они слышат в трубке детский голос и понимают, что сообщение заведомо ложное. Мероприятия по проверке указанных фактов отнимают много времени и материальных средств. На место предполагаемого теракта выезжают полиция, спасатели, кинологи, пожарные, следователи, специалисты спецслужб и др. Каждая такая операция обходится государству в крупную сумму. И эта значительная сумма потом ляжет на плечи родителей телефонных «шутников».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jc w:val="both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b/>
          <w:bCs/>
          <w:color w:val="363636"/>
          <w:spacing w:val="5"/>
          <w:sz w:val="21"/>
        </w:rPr>
        <w:t>Опасность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jc w:val="both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Отвлечение спецслужб от реальных заданий. Нередко это сопровождается большими тратами на поддержание работоспособности специальных устрой</w:t>
      </w:r>
      <w:proofErr w:type="gramStart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ств дл</w:t>
      </w:r>
      <w:proofErr w:type="gramEnd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я разминирования, затратами на топливо для спецтранспорта.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jc w:val="both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Срыв работы важного предприятия, например, аэропорта, ж/</w:t>
      </w:r>
      <w:proofErr w:type="spellStart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д</w:t>
      </w:r>
      <w:proofErr w:type="spellEnd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 xml:space="preserve"> вокзала или электростанции, что так же приводит к значительным убыткам.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jc w:val="both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Спровоцированная паника в общественном месте с большим скоплением людей может привести к человеческим жертвам.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jc w:val="both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Так называемый эффект «</w:t>
      </w:r>
      <w:proofErr w:type="gramStart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Сказки про</w:t>
      </w:r>
      <w:proofErr w:type="gramEnd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 xml:space="preserve"> лживого пастушка», то есть спецслужбы могут не отреагировать на очередной вызов, являющийся истинным.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b/>
          <w:bCs/>
          <w:color w:val="363636"/>
          <w:spacing w:val="5"/>
          <w:sz w:val="21"/>
        </w:rPr>
        <w:t>Борьба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jc w:val="both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В полицейских участках стоят устройства для определения телефонного номера и записи разговора, впоследствии это может быть использовано как доказательство в суде. В случае</w:t>
      </w:r>
      <w:proofErr w:type="gramStart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,</w:t>
      </w:r>
      <w:proofErr w:type="gramEnd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 xml:space="preserve"> если злоумышленник во время совершения звонка находился в общественном месте, то записи видеокамер наружного наблюдения также могут послужить доказательством. В России поиском телефонных террористов занимаются органы ФСБ и МВД.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jc w:val="both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b/>
          <w:bCs/>
          <w:color w:val="363636"/>
          <w:spacing w:val="5"/>
          <w:sz w:val="21"/>
        </w:rPr>
        <w:t>Существующее наказание для телефонных террористов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jc w:val="both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 xml:space="preserve">СТАТЬЯ 207 УК РФ - ЗАВЕДОМО ЛОЖНОЕ СООБЩЕНИЕ ОБ АКТЕ ТЕРРОРИЗМА «…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— наказывается … лишением свободы на срок до </w:t>
      </w:r>
      <w:proofErr w:type="gramStart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тр</w:t>
      </w:r>
      <w:proofErr w:type="gramEnd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ѐх лет».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jc w:val="both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Уголовная ответственность за совершение преступления, предусмотренного статьей 207 УК РФ, наступает в отношении лица, достигшего ко времени совершения преступления 14 лет.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jc w:val="both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 xml:space="preserve">Независимо от возраста учащегося, на его родителей (в связи с отсутствием у него собственного имущества и доходов) возлагается ответственность за материальный ущерб, связанный с </w:t>
      </w: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lastRenderedPageBreak/>
        <w:t>организацией и проведением специальных мероприятий по проверке поступивших угроз (статья 1073, 1074 Гражданского кодекса РФ).</w:t>
      </w:r>
    </w:p>
    <w:p w:rsidR="001B7A20" w:rsidRPr="001B7A20" w:rsidRDefault="00452B55" w:rsidP="001B7A20">
      <w:pPr>
        <w:shd w:val="clear" w:color="auto" w:fill="F4F4F4"/>
        <w:spacing w:after="0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452B55"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  <w:pict>
          <v:rect id="_x0000_i1025" style="width:0;height:.75pt" o:hralign="center" o:hrstd="t" o:hr="t" fillcolor="#a0a0a0" stroked="f"/>
        </w:pic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jc w:val="center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b/>
          <w:bCs/>
          <w:color w:val="363636"/>
          <w:spacing w:val="5"/>
          <w:sz w:val="21"/>
        </w:rPr>
        <w:t>ЧТО НЕОБХОДИМО ДЕЛАТЬ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jc w:val="center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b/>
          <w:bCs/>
          <w:color w:val="363636"/>
          <w:spacing w:val="5"/>
          <w:sz w:val="21"/>
        </w:rPr>
        <w:t>при выявлении признаков правонарушения или преступления террористической направленности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jc w:val="both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Если Вы подвергаетесь физическому или моральному преступному давлению или стали свидетелями данных проявлений, если в Ваш адрес поступают предложения о совершении противоправных действий террористического или экстремистского характера просим Вас незамедлительно проинформировать об этом по телефонам: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  <w:t> 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Единый экстренный канал помощи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для любых операторов мобильной связи          112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  <w:t> 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Администрация Промышленного района города Ставрополя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Адрес: г</w:t>
      </w:r>
      <w:proofErr w:type="gramStart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.С</w:t>
      </w:r>
      <w:proofErr w:type="gramEnd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таврополь, ул. Ленина, 415 б.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Тел.: 56-12-06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  <w:t> 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ОП № 3 УМВД России по Ставрополю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Адрес: г</w:t>
      </w:r>
      <w:proofErr w:type="gramStart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.С</w:t>
      </w:r>
      <w:proofErr w:type="gramEnd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 xml:space="preserve">таврополь, ул. </w:t>
      </w:r>
      <w:proofErr w:type="spellStart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Балахонова</w:t>
      </w:r>
      <w:proofErr w:type="spellEnd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, 13.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Тел.: 30-50-55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  <w:t> 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 xml:space="preserve">Прокуратура Промышленного района </w:t>
      </w:r>
      <w:proofErr w:type="gramStart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г</w:t>
      </w:r>
      <w:proofErr w:type="gramEnd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. Ставрополя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Адрес: г</w:t>
      </w:r>
      <w:proofErr w:type="gramStart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.С</w:t>
      </w:r>
      <w:proofErr w:type="gramEnd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таврополь, ул. Лермонтова, 295.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Тел.: 35-80-40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  <w:t> 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Администрация Ленинского района города Ставрополя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Адрес: г</w:t>
      </w:r>
      <w:proofErr w:type="gramStart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.С</w:t>
      </w:r>
      <w:proofErr w:type="gramEnd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таврополь, ул. Мира, 282 А.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Тел.: 24-18-60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  <w:t> 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lastRenderedPageBreak/>
        <w:t>ОП № 1 УМВД России по Ставрополю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Адрес: г</w:t>
      </w:r>
      <w:proofErr w:type="gramStart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.С</w:t>
      </w:r>
      <w:proofErr w:type="gramEnd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таврополь, ул. Лермонтова, 191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Тел.: 30-48-09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  <w:t> 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 xml:space="preserve">Прокуратура Ленинского района </w:t>
      </w:r>
      <w:proofErr w:type="gramStart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г</w:t>
      </w:r>
      <w:proofErr w:type="gramEnd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. Ставрополя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Адрес: г</w:t>
      </w:r>
      <w:proofErr w:type="gramStart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.С</w:t>
      </w:r>
      <w:proofErr w:type="gramEnd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таврополь, ул.  Морозова, 1 А.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Тел.:  35-02-89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  <w:t> 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Администрация Октябрьского района города Ставрополя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Адрес: г</w:t>
      </w:r>
      <w:proofErr w:type="gramStart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.С</w:t>
      </w:r>
      <w:proofErr w:type="gramEnd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 xml:space="preserve">таврополь, ул. </w:t>
      </w:r>
      <w:proofErr w:type="spellStart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Голенева</w:t>
      </w:r>
      <w:proofErr w:type="spellEnd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, 21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Тел.: 26-43-37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  <w:t> 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ОП № 2 УМВД России по Ставрополю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 xml:space="preserve">Адрес: </w:t>
      </w:r>
      <w:proofErr w:type="gramStart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г</w:t>
      </w:r>
      <w:proofErr w:type="gramEnd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. Ставрополь, ул. Горького, 50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Тел.: 30-45-00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  <w:t> 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 xml:space="preserve">Прокуратура Октябрьского района </w:t>
      </w:r>
      <w:proofErr w:type="gramStart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г</w:t>
      </w:r>
      <w:proofErr w:type="gramEnd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. Ставрополя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Адрес: г</w:t>
      </w:r>
      <w:proofErr w:type="gramStart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.С</w:t>
      </w:r>
      <w:proofErr w:type="gramEnd"/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таврополь, пр. Карла Маркса, 102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Arial" w:eastAsia="Times New Roman" w:hAnsi="Arial" w:cs="Arial"/>
          <w:color w:val="363636"/>
          <w:spacing w:val="5"/>
          <w:sz w:val="21"/>
          <w:szCs w:val="21"/>
        </w:rPr>
        <w:t>Тел.:  26-16-43</w:t>
      </w:r>
    </w:p>
    <w:p w:rsidR="001B7A20" w:rsidRPr="001B7A20" w:rsidRDefault="001B7A20" w:rsidP="001B7A20">
      <w:pPr>
        <w:shd w:val="clear" w:color="auto" w:fill="F4F4F4"/>
        <w:spacing w:after="100" w:afterAutospacing="1" w:line="270" w:lineRule="atLeast"/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</w:pPr>
      <w:r w:rsidRPr="001B7A20">
        <w:rPr>
          <w:rFonts w:ascii="OpenSans" w:eastAsia="Times New Roman" w:hAnsi="OpenSans" w:cs="Times New Roman"/>
          <w:color w:val="363636"/>
          <w:spacing w:val="5"/>
          <w:sz w:val="18"/>
          <w:szCs w:val="18"/>
        </w:rPr>
        <w:t> </w:t>
      </w:r>
    </w:p>
    <w:p w:rsidR="00452B55" w:rsidRDefault="00452B55"/>
    <w:sectPr w:rsidR="00452B55" w:rsidSect="001B7A2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A20"/>
    <w:rsid w:val="001B7A20"/>
    <w:rsid w:val="00452B55"/>
    <w:rsid w:val="00AA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55"/>
  </w:style>
  <w:style w:type="paragraph" w:styleId="2">
    <w:name w:val="heading 2"/>
    <w:basedOn w:val="a"/>
    <w:link w:val="20"/>
    <w:uiPriority w:val="9"/>
    <w:qFormat/>
    <w:rsid w:val="001B7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7A2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rtejustify">
    <w:name w:val="rtejustify"/>
    <w:basedOn w:val="a"/>
    <w:rsid w:val="001B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B7A20"/>
    <w:rPr>
      <w:b/>
      <w:bCs/>
    </w:rPr>
  </w:style>
  <w:style w:type="character" w:customStyle="1" w:styleId="apple-converted-space">
    <w:name w:val="apple-converted-space"/>
    <w:basedOn w:val="a0"/>
    <w:rsid w:val="001B7A20"/>
  </w:style>
  <w:style w:type="paragraph" w:styleId="a4">
    <w:name w:val="Normal (Web)"/>
    <w:basedOn w:val="a"/>
    <w:uiPriority w:val="99"/>
    <w:semiHidden/>
    <w:unhideWhenUsed/>
    <w:rsid w:val="001B7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5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kab311</cp:lastModifiedBy>
  <cp:revision>2</cp:revision>
  <dcterms:created xsi:type="dcterms:W3CDTF">2016-10-20T08:15:00Z</dcterms:created>
  <dcterms:modified xsi:type="dcterms:W3CDTF">2016-10-20T08:15:00Z</dcterms:modified>
</cp:coreProperties>
</file>